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364BDBE8" w14:textId="7578C77C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SPECIAL</w:t>
      </w:r>
      <w:r w:rsidR="004A631A">
        <w:rPr>
          <w:rFonts w:ascii="Book Antiqua" w:hAnsi="Book Antiqua" w:cs="Aldhabi"/>
          <w:sz w:val="24"/>
          <w:szCs w:val="24"/>
        </w:rPr>
        <w:t xml:space="preserve"> HEALTH INSURANCE</w:t>
      </w:r>
      <w:r>
        <w:rPr>
          <w:rFonts w:ascii="Book Antiqua" w:hAnsi="Book Antiqua" w:cs="Aldhabi"/>
          <w:sz w:val="24"/>
          <w:szCs w:val="24"/>
        </w:rPr>
        <w:t xml:space="preserve"> MEETING</w:t>
      </w:r>
    </w:p>
    <w:p w14:paraId="5F948EC3" w14:textId="77777777" w:rsidR="007031BC" w:rsidRDefault="007031BC" w:rsidP="007031BC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AGENDA</w:t>
      </w:r>
    </w:p>
    <w:p w14:paraId="38D1B188" w14:textId="77777777" w:rsidR="007031BC" w:rsidRDefault="007031BC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05DE803" w14:textId="2837FACA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The Village of Greenup Special Health Insurance Committee will be meeting on Monday, November 24</w:t>
      </w:r>
      <w:r w:rsidRPr="007031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2025, at 4:30 p.m. </w:t>
      </w:r>
      <w:r>
        <w:rPr>
          <w:sz w:val="28"/>
          <w:szCs w:val="28"/>
        </w:rPr>
        <w:t>in the Council Chambers of the Greenup Municipal Building.</w:t>
      </w:r>
    </w:p>
    <w:p w14:paraId="6D9AA21D" w14:textId="77777777" w:rsidR="007031BC" w:rsidRDefault="007031BC" w:rsidP="007031BC">
      <w:pPr>
        <w:rPr>
          <w:sz w:val="28"/>
          <w:szCs w:val="28"/>
        </w:rPr>
      </w:pPr>
    </w:p>
    <w:p w14:paraId="604A295F" w14:textId="3C47EF32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>
        <w:rPr>
          <w:sz w:val="28"/>
          <w:szCs w:val="28"/>
        </w:rPr>
        <w:t>Health Insurance</w:t>
      </w:r>
    </w:p>
    <w:p w14:paraId="1821FEA6" w14:textId="77777777" w:rsidR="007031BC" w:rsidRDefault="007031BC" w:rsidP="007031BC">
      <w:pPr>
        <w:rPr>
          <w:sz w:val="28"/>
          <w:szCs w:val="28"/>
        </w:rPr>
      </w:pPr>
    </w:p>
    <w:p w14:paraId="6B32F7AD" w14:textId="77777777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A.  Roll Call.</w:t>
      </w:r>
    </w:p>
    <w:p w14:paraId="1D548BBB" w14:textId="77777777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 xml:space="preserve">B.  Public Comment – Citizen’s Opportunity to Speak to the Trustees of the </w:t>
      </w:r>
    </w:p>
    <w:p w14:paraId="4F813D5B" w14:textId="77777777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 xml:space="preserve">      Committee. (5 minutes)</w:t>
      </w:r>
    </w:p>
    <w:p w14:paraId="2C1B9D48" w14:textId="5ABAED54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 xml:space="preserve">C.  Discussion – </w:t>
      </w:r>
      <w:r>
        <w:rPr>
          <w:sz w:val="28"/>
          <w:szCs w:val="28"/>
        </w:rPr>
        <w:t>Health Insurance.</w:t>
      </w:r>
    </w:p>
    <w:p w14:paraId="3A6DA91A" w14:textId="77777777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D.  Adjourn.</w:t>
      </w:r>
    </w:p>
    <w:p w14:paraId="1BFD0B09" w14:textId="77777777" w:rsidR="007031BC" w:rsidRDefault="007031BC" w:rsidP="007031BC">
      <w:pPr>
        <w:rPr>
          <w:sz w:val="28"/>
          <w:szCs w:val="28"/>
        </w:rPr>
      </w:pPr>
    </w:p>
    <w:p w14:paraId="20C9A6B2" w14:textId="77777777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Michelle Fryman</w:t>
      </w:r>
    </w:p>
    <w:p w14:paraId="77EF7010" w14:textId="358496B9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Deputy Clerk</w:t>
      </w:r>
    </w:p>
    <w:p w14:paraId="232D64B2" w14:textId="76B424A9" w:rsidR="007031BC" w:rsidRDefault="007031BC" w:rsidP="007031BC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462D605C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22F7A1AF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28151F15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7D69B37E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3DBF22AC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2A40A5FD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04367CEC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294D9ED6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3F8699FD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69864E12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7524B74B" w14:textId="77777777" w:rsidR="004A631A" w:rsidRDefault="004A631A" w:rsidP="00D42E09">
      <w:pPr>
        <w:rPr>
          <w:rFonts w:ascii="Book Antiqua" w:hAnsi="Book Antiqua" w:cs="Aldhabi"/>
          <w:sz w:val="24"/>
          <w:szCs w:val="24"/>
        </w:rPr>
      </w:pPr>
    </w:p>
    <w:p w14:paraId="3E14B04D" w14:textId="1F3D2FE0" w:rsidR="004A631A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4A631A">
        <w:rPr>
          <w:rFonts w:ascii="Book Antiqua" w:hAnsi="Book Antiqua" w:cs="Aldhabi"/>
          <w:sz w:val="24"/>
          <w:szCs w:val="24"/>
        </w:rPr>
        <w:t>Wednesday, November 19</w:t>
      </w:r>
      <w:r w:rsidR="004A631A" w:rsidRPr="004A631A">
        <w:rPr>
          <w:rFonts w:ascii="Book Antiqua" w:hAnsi="Book Antiqua" w:cs="Aldhabi"/>
          <w:sz w:val="24"/>
          <w:szCs w:val="24"/>
          <w:vertAlign w:val="superscript"/>
        </w:rPr>
        <w:t>th</w:t>
      </w:r>
      <w:r w:rsidR="004A631A">
        <w:rPr>
          <w:rFonts w:ascii="Book Antiqua" w:hAnsi="Book Antiqua" w:cs="Aldhabi"/>
          <w:sz w:val="24"/>
          <w:szCs w:val="24"/>
        </w:rPr>
        <w:t>, 2025</w:t>
      </w:r>
    </w:p>
    <w:p w14:paraId="50DDF363" w14:textId="4B896AA0" w:rsidR="00D42E09" w:rsidRDefault="004A631A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</w:t>
      </w:r>
      <w:r w:rsidR="00D42E09">
        <w:rPr>
          <w:rFonts w:ascii="Book Antiqua" w:hAnsi="Book Antiqua" w:cs="Aldhabi"/>
          <w:sz w:val="24"/>
          <w:szCs w:val="24"/>
        </w:rPr>
        <w:t xml:space="preserve">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0"/>
  </w:num>
  <w:num w:numId="2" w16cid:durableId="522943884">
    <w:abstractNumId w:val="1"/>
  </w:num>
  <w:num w:numId="3" w16cid:durableId="34224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3923C3"/>
    <w:rsid w:val="004421D4"/>
    <w:rsid w:val="004720E8"/>
    <w:rsid w:val="004860BD"/>
    <w:rsid w:val="004A631A"/>
    <w:rsid w:val="005F652B"/>
    <w:rsid w:val="007031BC"/>
    <w:rsid w:val="00721ED2"/>
    <w:rsid w:val="007D3029"/>
    <w:rsid w:val="00AB3E89"/>
    <w:rsid w:val="00B9412D"/>
    <w:rsid w:val="00C8338F"/>
    <w:rsid w:val="00CD75D9"/>
    <w:rsid w:val="00D42E09"/>
    <w:rsid w:val="00E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2025-11-19T20:34:00Z</cp:lastPrinted>
  <dcterms:created xsi:type="dcterms:W3CDTF">2025-11-19T20:20:00Z</dcterms:created>
  <dcterms:modified xsi:type="dcterms:W3CDTF">2025-11-19T20:39:00Z</dcterms:modified>
</cp:coreProperties>
</file>